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8C8" w:rsidRDefault="00DA69BD" w:rsidP="00F418C8">
      <w:pPr>
        <w:spacing w:line="276" w:lineRule="auto"/>
        <w:jc w:val="center"/>
        <w:rPr>
          <w:rFonts w:asciiTheme="minorHAnsi" w:eastAsia="Arial" w:hAnsiTheme="minorHAnsi" w:cstheme="minorHAnsi"/>
        </w:rPr>
      </w:pPr>
      <w:r w:rsidRPr="00E41AF1">
        <w:rPr>
          <w:rFonts w:asciiTheme="minorHAnsi" w:hAnsiTheme="minorHAnsi" w:cs="Calibri"/>
          <w:b/>
          <w:sz w:val="19"/>
          <w:szCs w:val="19"/>
        </w:rPr>
        <w:t>Znak sprawy: ZP</w:t>
      </w:r>
      <w:r>
        <w:rPr>
          <w:rFonts w:asciiTheme="minorHAnsi" w:hAnsiTheme="minorHAnsi" w:cs="Calibri"/>
          <w:b/>
          <w:sz w:val="19"/>
          <w:szCs w:val="19"/>
        </w:rPr>
        <w:t>.</w:t>
      </w:r>
      <w:r w:rsidRPr="00E41AF1">
        <w:rPr>
          <w:rFonts w:asciiTheme="minorHAnsi" w:hAnsiTheme="minorHAnsi" w:cs="Calibri"/>
          <w:b/>
          <w:sz w:val="19"/>
          <w:szCs w:val="19"/>
        </w:rPr>
        <w:t>220</w:t>
      </w:r>
      <w:r>
        <w:rPr>
          <w:rFonts w:asciiTheme="minorHAnsi" w:hAnsiTheme="minorHAnsi" w:cs="Calibri"/>
          <w:b/>
          <w:sz w:val="19"/>
          <w:szCs w:val="19"/>
        </w:rPr>
        <w:t>.75.</w:t>
      </w:r>
      <w:r w:rsidRPr="00E41AF1">
        <w:rPr>
          <w:rFonts w:asciiTheme="minorHAnsi" w:hAnsiTheme="minorHAnsi" w:cs="Calibri"/>
          <w:b/>
          <w:sz w:val="19"/>
          <w:szCs w:val="19"/>
        </w:rPr>
        <w:t>2</w:t>
      </w:r>
      <w:r>
        <w:rPr>
          <w:rFonts w:asciiTheme="minorHAnsi" w:hAnsiTheme="minorHAnsi" w:cs="Calibri"/>
          <w:b/>
          <w:sz w:val="19"/>
          <w:szCs w:val="19"/>
        </w:rPr>
        <w:t>6</w:t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bookmarkStart w:id="0" w:name="_GoBack"/>
      <w:bookmarkEnd w:id="0"/>
      <w:r w:rsidR="00F418C8">
        <w:rPr>
          <w:rFonts w:asciiTheme="minorHAnsi" w:eastAsia="Arial" w:hAnsiTheme="minorHAnsi" w:cstheme="minorHAnsi"/>
          <w:b/>
          <w:bCs/>
          <w:i/>
          <w:iCs/>
        </w:rPr>
        <w:t xml:space="preserve">ZAŁĄCZNIK NR 3 DO UMOWY </w:t>
      </w:r>
    </w:p>
    <w:p w:rsidR="00F418C8" w:rsidRDefault="00F418C8" w:rsidP="00F418C8">
      <w:pPr>
        <w:spacing w:line="276" w:lineRule="auto"/>
        <w:jc w:val="center"/>
        <w:rPr>
          <w:rFonts w:asciiTheme="minorHAnsi" w:eastAsia="Arial" w:hAnsiTheme="minorHAnsi" w:cstheme="minorHAnsi"/>
        </w:rPr>
      </w:pPr>
    </w:p>
    <w:p w:rsidR="00F418C8" w:rsidRDefault="00F418C8" w:rsidP="00F418C8">
      <w:pPr>
        <w:spacing w:line="276" w:lineRule="auto"/>
        <w:jc w:val="center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  <w:b/>
          <w:bCs/>
        </w:rPr>
        <w:t>PROCEDURA PRZYGOTOWANIA SPRZĘTU MEDYCZNEGO U ZAMAWIAJĄCEGO</w:t>
      </w:r>
    </w:p>
    <w:p w:rsidR="00F418C8" w:rsidRDefault="00F418C8" w:rsidP="00F418C8">
      <w:pPr>
        <w:spacing w:line="276" w:lineRule="auto"/>
        <w:jc w:val="center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  <w:b/>
          <w:bCs/>
        </w:rPr>
        <w:t>PRZED WYDANIEM GO WYKONAWCY</w:t>
      </w:r>
    </w:p>
    <w:p w:rsidR="00F418C8" w:rsidRDefault="00F418C8" w:rsidP="00F418C8">
      <w:pPr>
        <w:spacing w:line="276" w:lineRule="auto"/>
        <w:jc w:val="both"/>
        <w:rPr>
          <w:rFonts w:asciiTheme="minorHAnsi" w:eastAsia="Arial" w:hAnsiTheme="minorHAnsi" w:cstheme="minorHAnsi"/>
        </w:rPr>
      </w:pP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Bezpośrednio po użyciu sprzęt medyczny należy poddać procesowi dezynfekcji wstępnej zgodnie z obowiązującymi zasadami sanitarno-epidemiologicznymi. Producent powinien potwierdzić skuteczność działania środka względem wirusa </w:t>
      </w:r>
      <w:proofErr w:type="spellStart"/>
      <w:r>
        <w:rPr>
          <w:rFonts w:asciiTheme="minorHAnsi" w:eastAsia="Arial" w:hAnsiTheme="minorHAnsi" w:cstheme="minorHAnsi"/>
        </w:rPr>
        <w:t>Adeno</w:t>
      </w:r>
      <w:proofErr w:type="spellEnd"/>
      <w:r>
        <w:rPr>
          <w:rFonts w:asciiTheme="minorHAnsi" w:eastAsia="Arial" w:hAnsiTheme="minorHAnsi" w:cstheme="minorHAnsi"/>
        </w:rPr>
        <w:t xml:space="preserve"> i Polio. Środki te muszą spełniać wymagania PZH.</w:t>
      </w: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W przypadku bielizny poddać procesowi prania i dezynfekcji.</w:t>
      </w: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Następnie sprzęt medyczny należy spisać na dokumencie PROTOKÓŁ PRZEKAZANIA/PRZYJĘCIA umieszczając:</w:t>
      </w:r>
    </w:p>
    <w:p w:rsidR="00F418C8" w:rsidRDefault="00F418C8" w:rsidP="00F418C8">
      <w:pPr>
        <w:spacing w:line="276" w:lineRule="auto"/>
        <w:ind w:left="426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a) przy opisie ilości przekazanego materiału - etykietę samoprzylepną z kodem kreskowym materiału, </w:t>
      </w:r>
    </w:p>
    <w:p w:rsidR="00F418C8" w:rsidRDefault="00F418C8" w:rsidP="00F418C8">
      <w:pPr>
        <w:spacing w:line="276" w:lineRule="auto"/>
        <w:ind w:left="426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b) w kolumnie: metoda sterylizacji /temp. - należy wpisać metodę sterylizacji (parowa lub niskotemperaturowa sterylizacja plazmą nadtlenku wodoru); </w:t>
      </w:r>
    </w:p>
    <w:p w:rsidR="00F418C8" w:rsidRDefault="00F418C8" w:rsidP="00F418C8">
      <w:pPr>
        <w:spacing w:line="276" w:lineRule="auto"/>
        <w:ind w:left="426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c) w kolumnie sposób pakowania - należy wpisać sposób pakowania czy jest to zestaw narzędzi czy pojedyncze narzędzia; czy opakowanie ma stanowić papier-folia lub papier krepowy; </w:t>
      </w:r>
    </w:p>
    <w:p w:rsidR="00F418C8" w:rsidRDefault="00F418C8" w:rsidP="00F418C8">
      <w:pPr>
        <w:spacing w:line="276" w:lineRule="auto"/>
        <w:ind w:left="426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d) w kolumnie: Oświadczenie o wykonaniu wstępnego procesu dezynfekcji</w:t>
      </w:r>
      <w:r>
        <w:rPr>
          <w:rFonts w:asciiTheme="minorHAnsi" w:eastAsia="Arial" w:hAnsiTheme="minorHAnsi" w:cstheme="minorHAnsi"/>
          <w:b/>
          <w:bCs/>
        </w:rPr>
        <w:t xml:space="preserve"> </w:t>
      </w:r>
      <w:r>
        <w:rPr>
          <w:rFonts w:asciiTheme="minorHAnsi" w:eastAsia="Arial" w:hAnsiTheme="minorHAnsi" w:cstheme="minorHAnsi"/>
        </w:rPr>
        <w:t xml:space="preserve">należy poświadczyć własnoręcznym podpisem o przeprowadzeniu procesu </w:t>
      </w:r>
      <w:r>
        <w:rPr>
          <w:rFonts w:asciiTheme="minorHAnsi" w:eastAsia="Arial" w:hAnsiTheme="minorHAnsi" w:cstheme="minorHAnsi"/>
          <w:b/>
          <w:bCs/>
        </w:rPr>
        <w:t>dezynfekcji wstępnej.</w:t>
      </w: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Przy pierwszym przekazaniu sprzętu opis – nazwę sprzętu i jego ilość. Przy każdym kolejnym przekazaniu należy umieścić część etykiety samoprzylepnej z kodem kreskowym materiału.</w:t>
      </w: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W przypadku usługi obejmującej transport – przed transportem umieścić właściwie zabezpieczony sprzęt medyczny w kontenerach transportowych i wraz z dokumentem PROTOKÓŁ PRZEKAZANIA/PRZYJĘCIA, przekazać pracownikowi Wykonawcy. PROTOKÓŁ PRZEKAZANIA/PRZYJĘCIA należy umieścić </w:t>
      </w:r>
      <w:r>
        <w:rPr>
          <w:rFonts w:asciiTheme="minorHAnsi" w:eastAsia="Arial" w:hAnsiTheme="minorHAnsi" w:cstheme="minorHAnsi"/>
          <w:u w:val="single"/>
        </w:rPr>
        <w:t>w kieszonce</w:t>
      </w:r>
      <w:r>
        <w:rPr>
          <w:rFonts w:asciiTheme="minorHAnsi" w:eastAsia="Arial" w:hAnsiTheme="minorHAnsi" w:cstheme="minorHAnsi"/>
        </w:rPr>
        <w:t xml:space="preserve"> znajdującej się przy kuwecie (nie należy wkładać protokołu do środka kuwety).</w:t>
      </w: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Po procesie sterylizacji sprzęt medyczny będzie dostarczany z etykietą samoprzylepną trójdzielną, na której znajdować się będą informacje dla Zamawiającego takie jak np.</w:t>
      </w:r>
    </w:p>
    <w:p w:rsidR="00F418C8" w:rsidRDefault="00F418C8" w:rsidP="00F418C8">
      <w:pPr>
        <w:widowControl/>
        <w:numPr>
          <w:ilvl w:val="0"/>
          <w:numId w:val="3"/>
        </w:numPr>
        <w:autoSpaceDE/>
        <w:spacing w:line="276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Arial" w:hAnsiTheme="minorHAnsi" w:cstheme="minorHAnsi"/>
        </w:rPr>
        <w:t>Nazwa sprzętu medycznego</w:t>
      </w:r>
    </w:p>
    <w:p w:rsidR="00F418C8" w:rsidRDefault="00F418C8" w:rsidP="00F418C8">
      <w:pPr>
        <w:widowControl/>
        <w:numPr>
          <w:ilvl w:val="0"/>
          <w:numId w:val="3"/>
        </w:numPr>
        <w:autoSpaceDE/>
        <w:spacing w:line="276" w:lineRule="auto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</w:rPr>
        <w:t>Nazwa Klienta</w:t>
      </w:r>
    </w:p>
    <w:p w:rsidR="00F418C8" w:rsidRDefault="00F418C8" w:rsidP="00F418C8">
      <w:pPr>
        <w:widowControl/>
        <w:numPr>
          <w:ilvl w:val="0"/>
          <w:numId w:val="3"/>
        </w:numPr>
        <w:autoSpaceDE/>
        <w:spacing w:line="276" w:lineRule="auto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Data zapakowania </w:t>
      </w:r>
    </w:p>
    <w:p w:rsidR="00F418C8" w:rsidRDefault="00F418C8" w:rsidP="00F418C8">
      <w:pPr>
        <w:widowControl/>
        <w:numPr>
          <w:ilvl w:val="0"/>
          <w:numId w:val="3"/>
        </w:numPr>
        <w:autoSpaceDE/>
        <w:spacing w:line="276" w:lineRule="auto"/>
        <w:rPr>
          <w:rFonts w:asciiTheme="minorHAnsi" w:hAnsiTheme="minorHAnsi" w:cstheme="minorHAnsi"/>
        </w:rPr>
      </w:pPr>
      <w:r>
        <w:rPr>
          <w:rFonts w:asciiTheme="minorHAnsi" w:eastAsia="Arial" w:hAnsiTheme="minorHAnsi" w:cstheme="minorHAnsi"/>
        </w:rPr>
        <w:t>Data ważności</w:t>
      </w:r>
    </w:p>
    <w:p w:rsidR="00F418C8" w:rsidRDefault="00F418C8" w:rsidP="00F418C8">
      <w:pPr>
        <w:spacing w:line="276" w:lineRule="auto"/>
        <w:ind w:left="426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Pozostałe informacje zawarte na etykiecie są istotne ze względu na identyfikowalność sprzętu medycznego u Wykonawcy np. kod kreskowy.</w:t>
      </w:r>
    </w:p>
    <w:p w:rsidR="00F418C8" w:rsidRDefault="00F418C8" w:rsidP="00F418C8">
      <w:pPr>
        <w:widowControl/>
        <w:numPr>
          <w:ilvl w:val="0"/>
          <w:numId w:val="2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W związku z powyższym część etykiety zawierająca kod kreskowy musi wrócić do Wykonawcy w momencie przekazania sprzętu do ponownej obróbki technologicznej.</w:t>
      </w:r>
    </w:p>
    <w:p w:rsidR="00F418C8" w:rsidRDefault="00F418C8" w:rsidP="00F418C8">
      <w:pPr>
        <w:spacing w:line="276" w:lineRule="auto"/>
        <w:jc w:val="center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  <w:noProof/>
          <w:lang w:eastAsia="pl-PL"/>
        </w:rPr>
        <w:drawing>
          <wp:inline distT="0" distB="0" distL="0" distR="0" wp14:anchorId="6C04C9BF" wp14:editId="0EBC96E1">
            <wp:extent cx="2127885" cy="794385"/>
            <wp:effectExtent l="0" t="0" r="5715" b="5715"/>
            <wp:docPr id="1434620596" name="Obraz 2" descr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Pozostałe części etykiety należy umieścić w dokumentacji pacjenta jako dowód sterylności użytych narzędzi.</w:t>
      </w: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lastRenderedPageBreak/>
        <w:t>W przypadku jakichkolwiek reklamacji wykonanej usługi należy posługiwać się wspomnianym kodem kreskowym sprzętu medycznego oraz jeżeli reklamacja dotyczyła sposobu pakowania, należy zachować opakowanie.</w:t>
      </w:r>
    </w:p>
    <w:p w:rsidR="00F418C8" w:rsidRDefault="00F418C8" w:rsidP="00F418C8">
      <w:pPr>
        <w:widowControl/>
        <w:numPr>
          <w:ilvl w:val="0"/>
          <w:numId w:val="1"/>
        </w:numPr>
        <w:autoSpaceDE/>
        <w:spacing w:line="276" w:lineRule="auto"/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Wszystkie uwagi dotyczące sprzętu medycznego oraz wykonywanej usługi powinny być przekazywane w formie pisemnej.</w:t>
      </w:r>
    </w:p>
    <w:p w:rsidR="00922072" w:rsidRDefault="00922072"/>
    <w:sectPr w:rsidR="00922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 Neue">
    <w:altName w:val="Arial"/>
    <w:charset w:val="00"/>
    <w:family w:val="auto"/>
    <w:pitch w:val="default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F62"/>
    <w:multiLevelType w:val="multilevel"/>
    <w:tmpl w:val="93C2F34A"/>
    <w:lvl w:ilvl="0">
      <w:start w:val="1"/>
      <w:numFmt w:val="bullet"/>
      <w:lvlText w:val="●"/>
      <w:lvlJc w:val="left"/>
      <w:pPr>
        <w:ind w:left="360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  <w:lvl w:ilvl="1">
      <w:start w:val="1"/>
      <w:numFmt w:val="bullet"/>
      <w:lvlText w:val="●"/>
      <w:lvlJc w:val="left"/>
      <w:pPr>
        <w:ind w:left="1014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  <w:lvl w:ilvl="2">
      <w:start w:val="1"/>
      <w:numFmt w:val="bullet"/>
      <w:lvlText w:val="●"/>
      <w:lvlJc w:val="left"/>
      <w:pPr>
        <w:ind w:left="1734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  <w:lvl w:ilvl="3">
      <w:start w:val="1"/>
      <w:numFmt w:val="bullet"/>
      <w:lvlText w:val="●"/>
      <w:lvlJc w:val="left"/>
      <w:pPr>
        <w:ind w:left="2454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  <w:lvl w:ilvl="4">
      <w:start w:val="1"/>
      <w:numFmt w:val="bullet"/>
      <w:lvlText w:val="●"/>
      <w:lvlJc w:val="left"/>
      <w:pPr>
        <w:ind w:left="3174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  <w:lvl w:ilvl="5">
      <w:start w:val="1"/>
      <w:numFmt w:val="bullet"/>
      <w:lvlText w:val="●"/>
      <w:lvlJc w:val="left"/>
      <w:pPr>
        <w:ind w:left="3894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  <w:lvl w:ilvl="6">
      <w:start w:val="1"/>
      <w:numFmt w:val="bullet"/>
      <w:lvlText w:val="●"/>
      <w:lvlJc w:val="left"/>
      <w:pPr>
        <w:ind w:left="4614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  <w:lvl w:ilvl="7">
      <w:start w:val="1"/>
      <w:numFmt w:val="bullet"/>
      <w:lvlText w:val="●"/>
      <w:lvlJc w:val="left"/>
      <w:pPr>
        <w:ind w:left="5334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  <w:lvl w:ilvl="8">
      <w:start w:val="1"/>
      <w:numFmt w:val="bullet"/>
      <w:lvlText w:val="●"/>
      <w:lvlJc w:val="left"/>
      <w:pPr>
        <w:ind w:left="6054" w:firstLine="66"/>
      </w:pPr>
      <w:rPr>
        <w:rFonts w:ascii="Helvetica Neue" w:eastAsia="Helvetica Neue" w:hAnsi="Helvetica Neue" w:cs="Helvetica Neue"/>
        <w:b w:val="0"/>
        <w:bCs w:val="0"/>
        <w:i w:val="0"/>
        <w:iCs w:val="0"/>
        <w:smallCaps w:val="0"/>
        <w:strike w:val="0"/>
        <w:dstrike w:val="0"/>
        <w:u w:val="none"/>
        <w:effect w:val="none"/>
        <w:vertAlign w:val="baseline"/>
      </w:rPr>
    </w:lvl>
  </w:abstractNum>
  <w:abstractNum w:abstractNumId="1" w15:restartNumberingAfterBreak="0">
    <w:nsid w:val="18BF7F1A"/>
    <w:multiLevelType w:val="multilevel"/>
    <w:tmpl w:val="A27AD54E"/>
    <w:lvl w:ilvl="0">
      <w:start w:val="1840563632"/>
      <w:numFmt w:val="decimal"/>
      <w:lvlText w:val="%1."/>
      <w:lvlJc w:val="left"/>
      <w:pPr>
        <w:ind w:left="36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1">
      <w:start w:val="1840561472"/>
      <w:numFmt w:val="decimal"/>
      <w:lvlText w:val="%2."/>
      <w:lvlJc w:val="left"/>
      <w:pPr>
        <w:ind w:left="120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2">
      <w:start w:val="1840562512"/>
      <w:numFmt w:val="decimal"/>
      <w:lvlText w:val="%3."/>
      <w:lvlJc w:val="left"/>
      <w:pPr>
        <w:ind w:left="204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3">
      <w:start w:val="1840561872"/>
      <w:numFmt w:val="decimal"/>
      <w:lvlText w:val="%4."/>
      <w:lvlJc w:val="left"/>
      <w:pPr>
        <w:ind w:left="288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4">
      <w:start w:val="1840562752"/>
      <w:numFmt w:val="decimal"/>
      <w:lvlText w:val="%5."/>
      <w:lvlJc w:val="left"/>
      <w:pPr>
        <w:ind w:left="360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5">
      <w:start w:val="1840563712"/>
      <w:numFmt w:val="decimal"/>
      <w:lvlText w:val="%6."/>
      <w:lvlJc w:val="left"/>
      <w:pPr>
        <w:ind w:left="432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6">
      <w:start w:val="1840561552"/>
      <w:numFmt w:val="decimal"/>
      <w:lvlText w:val="%7."/>
      <w:lvlJc w:val="left"/>
      <w:pPr>
        <w:ind w:left="504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7">
      <w:start w:val="1840563792"/>
      <w:numFmt w:val="decimal"/>
      <w:lvlText w:val="%8."/>
      <w:lvlJc w:val="left"/>
      <w:pPr>
        <w:ind w:left="576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8">
      <w:start w:val="1840563952"/>
      <w:numFmt w:val="decimal"/>
      <w:lvlText w:val="%9."/>
      <w:lvlJc w:val="left"/>
      <w:pPr>
        <w:ind w:left="6480" w:hanging="360"/>
      </w:pPr>
      <w:rPr>
        <w:smallCaps w:val="0"/>
        <w:strike w:val="0"/>
        <w:dstrike w:val="0"/>
        <w:u w:val="none"/>
        <w:effect w:val="none"/>
        <w:vertAlign w:val="baseline"/>
      </w:rPr>
    </w:lvl>
  </w:abstractNum>
  <w:abstractNum w:abstractNumId="2" w15:restartNumberingAfterBreak="0">
    <w:nsid w:val="6D70270D"/>
    <w:multiLevelType w:val="multilevel"/>
    <w:tmpl w:val="89A6422E"/>
    <w:lvl w:ilvl="0">
      <w:start w:val="1840555952"/>
      <w:numFmt w:val="decimal"/>
      <w:lvlText w:val="%1."/>
      <w:lvlJc w:val="left"/>
      <w:pPr>
        <w:ind w:left="36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1">
      <w:start w:val="1840560192"/>
      <w:numFmt w:val="decimal"/>
      <w:lvlText w:val="%2."/>
      <w:lvlJc w:val="left"/>
      <w:pPr>
        <w:ind w:left="120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2">
      <w:start w:val="1840555632"/>
      <w:numFmt w:val="decimal"/>
      <w:lvlText w:val="%3."/>
      <w:lvlJc w:val="left"/>
      <w:pPr>
        <w:ind w:left="204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3">
      <w:start w:val="1840556992"/>
      <w:numFmt w:val="decimal"/>
      <w:lvlText w:val="%4."/>
      <w:lvlJc w:val="left"/>
      <w:pPr>
        <w:ind w:left="288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4">
      <w:start w:val="1840556032"/>
      <w:numFmt w:val="decimal"/>
      <w:lvlText w:val="%5."/>
      <w:lvlJc w:val="left"/>
      <w:pPr>
        <w:ind w:left="360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5">
      <w:start w:val="1840556272"/>
      <w:numFmt w:val="decimal"/>
      <w:lvlText w:val="%6."/>
      <w:lvlJc w:val="left"/>
      <w:pPr>
        <w:ind w:left="432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6">
      <w:start w:val="1840560832"/>
      <w:numFmt w:val="decimal"/>
      <w:lvlText w:val="%7."/>
      <w:lvlJc w:val="left"/>
      <w:pPr>
        <w:ind w:left="504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7">
      <w:start w:val="1840562272"/>
      <w:numFmt w:val="decimal"/>
      <w:lvlText w:val="%8."/>
      <w:lvlJc w:val="left"/>
      <w:pPr>
        <w:ind w:left="5760" w:hanging="360"/>
      </w:pPr>
      <w:rPr>
        <w:smallCaps w:val="0"/>
        <w:strike w:val="0"/>
        <w:dstrike w:val="0"/>
        <w:u w:val="none"/>
        <w:effect w:val="none"/>
        <w:vertAlign w:val="baseline"/>
      </w:rPr>
    </w:lvl>
    <w:lvl w:ilvl="8">
      <w:start w:val="1840563392"/>
      <w:numFmt w:val="decimal"/>
      <w:lvlText w:val="%9."/>
      <w:lvlJc w:val="left"/>
      <w:pPr>
        <w:ind w:left="6480" w:hanging="360"/>
      </w:pPr>
      <w:rPr>
        <w:smallCaps w:val="0"/>
        <w:strike w:val="0"/>
        <w:dstrike w:val="0"/>
        <w:u w:val="none"/>
        <w:effect w:val="none"/>
        <w:vertAlign w:val="baseline"/>
      </w:rPr>
    </w:lvl>
  </w:abstractNum>
  <w:num w:numId="1">
    <w:abstractNumId w:val="2"/>
    <w:lvlOverride w:ilvl="0">
      <w:startOverride w:val="1840555952"/>
    </w:lvlOverride>
    <w:lvlOverride w:ilvl="1">
      <w:startOverride w:val="1840560192"/>
    </w:lvlOverride>
    <w:lvlOverride w:ilvl="2">
      <w:startOverride w:val="1840555632"/>
    </w:lvlOverride>
    <w:lvlOverride w:ilvl="3">
      <w:startOverride w:val="1840556992"/>
    </w:lvlOverride>
    <w:lvlOverride w:ilvl="4">
      <w:startOverride w:val="1840556032"/>
    </w:lvlOverride>
    <w:lvlOverride w:ilvl="5">
      <w:startOverride w:val="1840556272"/>
    </w:lvlOverride>
    <w:lvlOverride w:ilvl="6">
      <w:startOverride w:val="1840560832"/>
    </w:lvlOverride>
    <w:lvlOverride w:ilvl="7">
      <w:startOverride w:val="1840562272"/>
    </w:lvlOverride>
    <w:lvlOverride w:ilvl="8">
      <w:startOverride w:val="1840563392"/>
    </w:lvlOverride>
  </w:num>
  <w:num w:numId="2">
    <w:abstractNumId w:val="1"/>
    <w:lvlOverride w:ilvl="0">
      <w:startOverride w:val="1840563632"/>
    </w:lvlOverride>
    <w:lvlOverride w:ilvl="1">
      <w:startOverride w:val="1840561472"/>
    </w:lvlOverride>
    <w:lvlOverride w:ilvl="2">
      <w:startOverride w:val="1840562512"/>
    </w:lvlOverride>
    <w:lvlOverride w:ilvl="3">
      <w:startOverride w:val="1840561872"/>
    </w:lvlOverride>
    <w:lvlOverride w:ilvl="4">
      <w:startOverride w:val="1840562752"/>
    </w:lvlOverride>
    <w:lvlOverride w:ilvl="5">
      <w:startOverride w:val="1840563712"/>
    </w:lvlOverride>
    <w:lvlOverride w:ilvl="6">
      <w:startOverride w:val="1840561552"/>
    </w:lvlOverride>
    <w:lvlOverride w:ilvl="7">
      <w:startOverride w:val="1840563792"/>
    </w:lvlOverride>
    <w:lvlOverride w:ilvl="8">
      <w:startOverride w:val="1840563952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C8"/>
    <w:rsid w:val="00922072"/>
    <w:rsid w:val="00DA69BD"/>
    <w:rsid w:val="00F4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BF83F"/>
  <w15:chartTrackingRefBased/>
  <w15:docId w15:val="{66E4F7BF-47F4-41B2-9430-AD7B9A1A7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18C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Michalak</dc:creator>
  <cp:keywords/>
  <dc:description/>
  <cp:lastModifiedBy>Eliza Koladyńska-Nowacka</cp:lastModifiedBy>
  <cp:revision>2</cp:revision>
  <dcterms:created xsi:type="dcterms:W3CDTF">2026-04-15T08:23:00Z</dcterms:created>
  <dcterms:modified xsi:type="dcterms:W3CDTF">2026-04-20T08:20:00Z</dcterms:modified>
</cp:coreProperties>
</file>